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B65" w:rsidRPr="00B41AC1" w:rsidRDefault="00594B65" w:rsidP="004233A1">
      <w:pPr>
        <w:pStyle w:val="Heading5"/>
        <w:keepNext w:val="0"/>
        <w:jc w:val="left"/>
        <w:rPr>
          <w:szCs w:val="22"/>
        </w:rPr>
      </w:pPr>
      <w:r w:rsidRPr="00B41AC1">
        <w:rPr>
          <w:szCs w:val="22"/>
        </w:rPr>
        <w:t>PERMITTEE</w:t>
      </w:r>
    </w:p>
    <w:p w:rsidR="004E2E2C" w:rsidRDefault="004E2E2C" w:rsidP="004E2E2C">
      <w:pPr>
        <w:autoSpaceDE w:val="0"/>
        <w:autoSpaceDN w:val="0"/>
        <w:adjustRightInd w:val="0"/>
        <w:rPr>
          <w:sz w:val="21"/>
          <w:szCs w:val="21"/>
        </w:rPr>
      </w:pPr>
      <w:r w:rsidRPr="003521E9">
        <w:rPr>
          <w:sz w:val="21"/>
          <w:szCs w:val="21"/>
        </w:rPr>
        <w:t>Gilman Building Products, LLC</w:t>
      </w:r>
    </w:p>
    <w:p w:rsidR="004E2E2C" w:rsidRPr="003521E9" w:rsidRDefault="004E2E2C" w:rsidP="004E2E2C">
      <w:pPr>
        <w:autoSpaceDE w:val="0"/>
        <w:autoSpaceDN w:val="0"/>
        <w:adjustRightInd w:val="0"/>
        <w:rPr>
          <w:sz w:val="21"/>
          <w:szCs w:val="21"/>
        </w:rPr>
      </w:pPr>
      <w:r>
        <w:rPr>
          <w:sz w:val="21"/>
          <w:szCs w:val="21"/>
        </w:rPr>
        <w:t>581705</w:t>
      </w:r>
      <w:r w:rsidRPr="003521E9">
        <w:rPr>
          <w:sz w:val="21"/>
          <w:szCs w:val="21"/>
        </w:rPr>
        <w:t xml:space="preserve"> </w:t>
      </w:r>
      <w:r>
        <w:rPr>
          <w:sz w:val="21"/>
          <w:szCs w:val="21"/>
        </w:rPr>
        <w:t>White Oak</w:t>
      </w:r>
      <w:r w:rsidRPr="003521E9">
        <w:rPr>
          <w:sz w:val="21"/>
          <w:szCs w:val="21"/>
        </w:rPr>
        <w:t xml:space="preserve"> Road,</w:t>
      </w:r>
    </w:p>
    <w:p w:rsidR="004E2E2C" w:rsidRPr="003521E9" w:rsidRDefault="004E2E2C" w:rsidP="004E2E2C">
      <w:pPr>
        <w:autoSpaceDE w:val="0"/>
        <w:autoSpaceDN w:val="0"/>
        <w:adjustRightInd w:val="0"/>
        <w:spacing w:after="120"/>
        <w:rPr>
          <w:sz w:val="21"/>
          <w:szCs w:val="21"/>
        </w:rPr>
      </w:pPr>
      <w:r w:rsidRPr="003521E9">
        <w:rPr>
          <w:sz w:val="21"/>
          <w:szCs w:val="21"/>
        </w:rPr>
        <w:t>Yulee, Florida 32097</w:t>
      </w:r>
    </w:p>
    <w:p w:rsidR="00594B65" w:rsidRPr="00B41AC1" w:rsidRDefault="00594B65" w:rsidP="004233A1">
      <w:pPr>
        <w:pStyle w:val="Heading5"/>
        <w:keepNext w:val="0"/>
        <w:jc w:val="left"/>
        <w:rPr>
          <w:caps/>
          <w:szCs w:val="22"/>
        </w:rPr>
      </w:pPr>
      <w:r w:rsidRPr="00B41AC1">
        <w:rPr>
          <w:caps/>
          <w:szCs w:val="22"/>
        </w:rPr>
        <w:t>Permitting Authority</w:t>
      </w:r>
    </w:p>
    <w:p w:rsidR="00594B65" w:rsidRPr="00B41AC1" w:rsidRDefault="00594B65" w:rsidP="002C3C6C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B41AC1">
        <w:rPr>
          <w:sz w:val="22"/>
          <w:szCs w:val="22"/>
        </w:rPr>
        <w:t>Florida Department of Environmental Protection</w:t>
      </w:r>
      <w:r w:rsidR="00287C1F">
        <w:rPr>
          <w:sz w:val="22"/>
          <w:szCs w:val="22"/>
        </w:rPr>
        <w:t xml:space="preserve"> (Department)</w:t>
      </w:r>
    </w:p>
    <w:p w:rsidR="00594B65" w:rsidRPr="00B41AC1" w:rsidRDefault="00594B65" w:rsidP="002C3C6C">
      <w:pPr>
        <w:pStyle w:val="Header"/>
        <w:rPr>
          <w:sz w:val="22"/>
          <w:szCs w:val="22"/>
        </w:rPr>
      </w:pPr>
      <w:r w:rsidRPr="00B41AC1">
        <w:rPr>
          <w:sz w:val="22"/>
          <w:szCs w:val="22"/>
        </w:rPr>
        <w:t>Division of Air Resource Management</w:t>
      </w:r>
    </w:p>
    <w:p w:rsidR="00594B65" w:rsidRPr="00B41AC1" w:rsidRDefault="0084732C" w:rsidP="002C3C6C">
      <w:pPr>
        <w:pStyle w:val="Header"/>
        <w:rPr>
          <w:sz w:val="22"/>
          <w:szCs w:val="22"/>
        </w:rPr>
      </w:pPr>
      <w:r>
        <w:rPr>
          <w:sz w:val="22"/>
          <w:szCs w:val="22"/>
        </w:rPr>
        <w:t>Office of Permitting and Compliance</w:t>
      </w:r>
    </w:p>
    <w:p w:rsidR="00594B65" w:rsidRPr="00B41AC1" w:rsidRDefault="00594B65" w:rsidP="002C3C6C">
      <w:pPr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B41AC1">
            <w:rPr>
              <w:sz w:val="22"/>
              <w:szCs w:val="22"/>
            </w:rPr>
            <w:t>2600</w:t>
          </w:r>
        </w:smartTag>
        <w:r w:rsidRPr="00B41AC1">
          <w:rPr>
            <w:sz w:val="22"/>
            <w:szCs w:val="22"/>
          </w:rPr>
          <w:t xml:space="preserve"> Blair Stone Road, </w:t>
        </w:r>
        <w:smartTag w:uri="urn:schemas-microsoft-com:office:smarttags" w:element="State">
          <w:r w:rsidRPr="00B41AC1">
            <w:rPr>
              <w:sz w:val="22"/>
              <w:szCs w:val="22"/>
            </w:rPr>
            <w:t>MS</w:t>
          </w:r>
        </w:smartTag>
      </w:smartTag>
      <w:r w:rsidRPr="00B41AC1">
        <w:rPr>
          <w:sz w:val="22"/>
          <w:szCs w:val="22"/>
        </w:rPr>
        <w:t xml:space="preserve"> #5505</w:t>
      </w:r>
    </w:p>
    <w:p w:rsidR="00594B65" w:rsidRPr="00B41AC1" w:rsidRDefault="00594B65" w:rsidP="002C3C6C">
      <w:pPr>
        <w:spacing w:after="120"/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B41AC1">
            <w:rPr>
              <w:sz w:val="22"/>
              <w:szCs w:val="22"/>
            </w:rPr>
            <w:t>Tallahassee</w:t>
          </w:r>
        </w:smartTag>
        <w:r w:rsidRPr="00B41AC1">
          <w:rPr>
            <w:sz w:val="22"/>
            <w:szCs w:val="22"/>
          </w:rPr>
          <w:t xml:space="preserve">, </w:t>
        </w:r>
        <w:smartTag w:uri="urn:schemas-microsoft-com:office:smarttags" w:element="State">
          <w:r w:rsidRPr="00B41AC1">
            <w:rPr>
              <w:sz w:val="22"/>
              <w:szCs w:val="22"/>
            </w:rPr>
            <w:t>Florida</w:t>
          </w:r>
        </w:smartTag>
        <w:r w:rsidRPr="00B41AC1">
          <w:rPr>
            <w:sz w:val="22"/>
            <w:szCs w:val="22"/>
          </w:rPr>
          <w:t xml:space="preserve"> </w:t>
        </w:r>
        <w:smartTag w:uri="urn:schemas-microsoft-com:office:smarttags" w:element="PostalCode">
          <w:r w:rsidRPr="00B41AC1">
            <w:rPr>
              <w:sz w:val="22"/>
              <w:szCs w:val="22"/>
            </w:rPr>
            <w:t>32399-2400</w:t>
          </w:r>
        </w:smartTag>
      </w:smartTag>
    </w:p>
    <w:p w:rsidR="00594B65" w:rsidRPr="00B41AC1" w:rsidRDefault="00594B65" w:rsidP="004233A1">
      <w:pPr>
        <w:pStyle w:val="Heading5"/>
        <w:keepNext w:val="0"/>
        <w:jc w:val="left"/>
        <w:rPr>
          <w:szCs w:val="22"/>
        </w:rPr>
      </w:pPr>
      <w:r w:rsidRPr="00B41AC1">
        <w:rPr>
          <w:szCs w:val="22"/>
        </w:rPr>
        <w:t>PROJECT</w:t>
      </w:r>
    </w:p>
    <w:p w:rsidR="00594B65" w:rsidRDefault="004E2E2C" w:rsidP="002C3C6C">
      <w:pPr>
        <w:widowControl w:val="0"/>
        <w:rPr>
          <w:sz w:val="22"/>
          <w:szCs w:val="22"/>
          <w:highlight w:val="yellow"/>
        </w:rPr>
      </w:pPr>
      <w:r w:rsidRPr="004E2E2C">
        <w:rPr>
          <w:sz w:val="21"/>
          <w:szCs w:val="21"/>
        </w:rPr>
        <w:t>Permit No. 1230033-012-AC (PSD-FL-427)</w:t>
      </w:r>
    </w:p>
    <w:p w:rsidR="002C3C6C" w:rsidRPr="00B72F48" w:rsidRDefault="004E2E2C" w:rsidP="002C3C6C">
      <w:pPr>
        <w:rPr>
          <w:sz w:val="22"/>
          <w:szCs w:val="22"/>
        </w:rPr>
      </w:pPr>
      <w:r>
        <w:rPr>
          <w:color w:val="000000"/>
          <w:sz w:val="22"/>
          <w:szCs w:val="22"/>
        </w:rPr>
        <w:t>Major Source</w:t>
      </w:r>
      <w:r w:rsidR="002C3C6C">
        <w:rPr>
          <w:color w:val="000000"/>
          <w:sz w:val="22"/>
          <w:szCs w:val="22"/>
        </w:rPr>
        <w:t xml:space="preserve"> Air Construction Permit</w:t>
      </w:r>
      <w:r w:rsidR="00694A2E">
        <w:rPr>
          <w:color w:val="000000"/>
          <w:sz w:val="22"/>
          <w:szCs w:val="22"/>
        </w:rPr>
        <w:t xml:space="preserve"> Modification</w:t>
      </w:r>
    </w:p>
    <w:p w:rsidR="004E2E2C" w:rsidRDefault="004E2E2C" w:rsidP="004E2E2C">
      <w:pPr>
        <w:pStyle w:val="BodyText"/>
        <w:spacing w:after="240"/>
        <w:rPr>
          <w:szCs w:val="22"/>
        </w:rPr>
      </w:pPr>
      <w:r w:rsidRPr="004E2E2C">
        <w:rPr>
          <w:szCs w:val="22"/>
        </w:rPr>
        <w:t xml:space="preserve">Kiln Replacement </w:t>
      </w:r>
      <w:r>
        <w:rPr>
          <w:szCs w:val="22"/>
        </w:rPr>
        <w:t>Project</w:t>
      </w:r>
    </w:p>
    <w:p w:rsidR="002C3C6C" w:rsidRDefault="002C3C6C" w:rsidP="002C3C6C">
      <w:pPr>
        <w:pStyle w:val="BodyText"/>
        <w:spacing w:after="60"/>
        <w:rPr>
          <w:rFonts w:eastAsia="Calibri"/>
          <w:szCs w:val="22"/>
        </w:rPr>
      </w:pPr>
      <w:r w:rsidRPr="00C615A4">
        <w:rPr>
          <w:szCs w:val="22"/>
        </w:rPr>
        <w:t xml:space="preserve">This project </w:t>
      </w:r>
      <w:r w:rsidR="004E2E2C">
        <w:rPr>
          <w:szCs w:val="22"/>
        </w:rPr>
        <w:t>authorizes Gilman</w:t>
      </w:r>
      <w:r w:rsidR="00F24352">
        <w:rPr>
          <w:szCs w:val="22"/>
        </w:rPr>
        <w:t xml:space="preserve"> Building Products, LLC</w:t>
      </w:r>
      <w:r w:rsidRPr="00C615A4">
        <w:rPr>
          <w:szCs w:val="22"/>
        </w:rPr>
        <w:t xml:space="preserve"> </w:t>
      </w:r>
      <w:r w:rsidR="004E2E2C">
        <w:rPr>
          <w:szCs w:val="22"/>
        </w:rPr>
        <w:t>to</w:t>
      </w:r>
      <w:r w:rsidRPr="00C615A4">
        <w:rPr>
          <w:szCs w:val="22"/>
        </w:rPr>
        <w:t xml:space="preserve"> </w:t>
      </w:r>
      <w:r w:rsidR="004E2E2C" w:rsidRPr="00FB7A44">
        <w:rPr>
          <w:rFonts w:eastAsia="Calibri"/>
          <w:szCs w:val="22"/>
        </w:rPr>
        <w:t>replace two older indirect-fired lumber kilns with a new direct-fired lumber kiln at its Perry Mill.  As a result of this project</w:t>
      </w:r>
      <w:r w:rsidR="004E2E2C">
        <w:rPr>
          <w:rFonts w:eastAsia="Calibri"/>
          <w:szCs w:val="22"/>
        </w:rPr>
        <w:t>,</w:t>
      </w:r>
      <w:r w:rsidR="004E2E2C" w:rsidRPr="00FB7A44">
        <w:rPr>
          <w:rFonts w:eastAsia="Calibri"/>
          <w:szCs w:val="22"/>
        </w:rPr>
        <w:t xml:space="preserve"> the two indirect</w:t>
      </w:r>
      <w:r w:rsidR="004E2E2C">
        <w:rPr>
          <w:rFonts w:eastAsia="Calibri"/>
          <w:szCs w:val="22"/>
        </w:rPr>
        <w:t>-</w:t>
      </w:r>
      <w:r w:rsidR="004E2E2C" w:rsidRPr="00FB7A44">
        <w:rPr>
          <w:rFonts w:eastAsia="Calibri"/>
          <w:szCs w:val="22"/>
        </w:rPr>
        <w:t xml:space="preserve">fired lumber kilns along </w:t>
      </w:r>
      <w:r w:rsidR="00F24352">
        <w:rPr>
          <w:rFonts w:eastAsia="Calibri"/>
          <w:szCs w:val="22"/>
        </w:rPr>
        <w:t>a</w:t>
      </w:r>
      <w:r w:rsidR="004E2E2C" w:rsidRPr="00FB7A44">
        <w:rPr>
          <w:rFonts w:eastAsia="Calibri"/>
          <w:szCs w:val="22"/>
        </w:rPr>
        <w:t xml:space="preserve"> wood-fired boiler </w:t>
      </w:r>
      <w:r w:rsidR="00F24352">
        <w:rPr>
          <w:rFonts w:eastAsia="Calibri"/>
          <w:szCs w:val="22"/>
        </w:rPr>
        <w:t xml:space="preserve">at the Perry Mill </w:t>
      </w:r>
      <w:r w:rsidR="004E2E2C" w:rsidRPr="00FB7A44">
        <w:rPr>
          <w:rFonts w:eastAsia="Calibri"/>
          <w:szCs w:val="22"/>
        </w:rPr>
        <w:t>will be permanently shut down.</w:t>
      </w:r>
    </w:p>
    <w:p w:rsidR="004E2E2C" w:rsidRPr="004E2E2C" w:rsidRDefault="004E2E2C" w:rsidP="009B5561">
      <w:pPr>
        <w:pStyle w:val="BodyText"/>
        <w:rPr>
          <w:szCs w:val="22"/>
        </w:rPr>
      </w:pPr>
      <w:r w:rsidRPr="004E2E2C">
        <w:rPr>
          <w:szCs w:val="22"/>
        </w:rPr>
        <w:t xml:space="preserve">As a result of this project, the emissions units (EU) at the </w:t>
      </w:r>
      <w:r>
        <w:rPr>
          <w:szCs w:val="22"/>
        </w:rPr>
        <w:t xml:space="preserve">Perry Mill will consist of the units given in the table below.  </w:t>
      </w:r>
      <w:r w:rsidRPr="004E2E2C">
        <w:rPr>
          <w:szCs w:val="22"/>
        </w:rPr>
        <w:t>The emission units that will be retired as a result of this project are highlighted in yellow</w:t>
      </w:r>
      <w:r>
        <w:rPr>
          <w:szCs w:val="22"/>
        </w:rPr>
        <w:t xml:space="preserve"> with strikethrough text, while the</w:t>
      </w:r>
      <w:r w:rsidRPr="004E2E2C">
        <w:rPr>
          <w:szCs w:val="22"/>
        </w:rPr>
        <w:t xml:space="preserve"> new emission unit is </w:t>
      </w:r>
      <w:r>
        <w:rPr>
          <w:szCs w:val="22"/>
        </w:rPr>
        <w:t xml:space="preserve">also </w:t>
      </w:r>
      <w:r w:rsidRPr="004E2E2C">
        <w:rPr>
          <w:szCs w:val="22"/>
        </w:rPr>
        <w:t xml:space="preserve">highlighted in </w:t>
      </w:r>
      <w:r>
        <w:rPr>
          <w:szCs w:val="22"/>
        </w:rPr>
        <w:t>yellow but in double underlined text.</w:t>
      </w:r>
    </w:p>
    <w:tbl>
      <w:tblPr>
        <w:tblW w:w="10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0"/>
        <w:gridCol w:w="1350"/>
        <w:gridCol w:w="7380"/>
      </w:tblGrid>
      <w:tr w:rsidR="004E2E2C" w:rsidRPr="004E2E2C" w:rsidTr="009B5561">
        <w:trPr>
          <w:gridAfter w:val="1"/>
          <w:wAfter w:w="7380" w:type="dxa"/>
        </w:trPr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4E2E2C" w:rsidRPr="004E2E2C" w:rsidRDefault="004E2E2C" w:rsidP="004E2E2C">
            <w:pPr>
              <w:pStyle w:val="BodyText"/>
              <w:spacing w:before="40" w:after="40"/>
              <w:jc w:val="center"/>
              <w:rPr>
                <w:b/>
                <w:szCs w:val="22"/>
              </w:rPr>
            </w:pPr>
            <w:r w:rsidRPr="004E2E2C">
              <w:rPr>
                <w:b/>
                <w:szCs w:val="22"/>
              </w:rPr>
              <w:t>Facility ID No. 1230033</w:t>
            </w:r>
          </w:p>
        </w:tc>
      </w:tr>
      <w:tr w:rsidR="004E2E2C" w:rsidRPr="004E2E2C" w:rsidTr="009B5561">
        <w:tc>
          <w:tcPr>
            <w:tcW w:w="1350" w:type="dxa"/>
            <w:shd w:val="clear" w:color="auto" w:fill="B8CCE4" w:themeFill="accent1" w:themeFillTint="66"/>
            <w:vAlign w:val="center"/>
          </w:tcPr>
          <w:p w:rsidR="004E2E2C" w:rsidRPr="004E2E2C" w:rsidRDefault="004E2E2C" w:rsidP="004E2E2C">
            <w:pPr>
              <w:pStyle w:val="BodyText"/>
              <w:spacing w:before="40" w:after="40"/>
              <w:rPr>
                <w:b/>
                <w:szCs w:val="22"/>
              </w:rPr>
            </w:pPr>
            <w:r w:rsidRPr="004E2E2C">
              <w:rPr>
                <w:b/>
                <w:szCs w:val="22"/>
              </w:rPr>
              <w:t>EU ID No.</w:t>
            </w:r>
          </w:p>
        </w:tc>
        <w:tc>
          <w:tcPr>
            <w:tcW w:w="8730" w:type="dxa"/>
            <w:gridSpan w:val="2"/>
            <w:shd w:val="clear" w:color="auto" w:fill="B8CCE4" w:themeFill="accent1" w:themeFillTint="66"/>
            <w:vAlign w:val="center"/>
          </w:tcPr>
          <w:p w:rsidR="004E2E2C" w:rsidRPr="004E2E2C" w:rsidRDefault="004E2E2C" w:rsidP="004E2E2C">
            <w:pPr>
              <w:pStyle w:val="BodyText"/>
              <w:spacing w:before="40" w:after="40"/>
              <w:rPr>
                <w:szCs w:val="22"/>
              </w:rPr>
            </w:pPr>
            <w:r w:rsidRPr="004E2E2C">
              <w:rPr>
                <w:b/>
                <w:szCs w:val="22"/>
              </w:rPr>
              <w:t>Emission Unit Description</w:t>
            </w:r>
          </w:p>
        </w:tc>
      </w:tr>
      <w:tr w:rsidR="004E2E2C" w:rsidRPr="004E2E2C" w:rsidTr="009B5561">
        <w:tc>
          <w:tcPr>
            <w:tcW w:w="10080" w:type="dxa"/>
            <w:gridSpan w:val="3"/>
          </w:tcPr>
          <w:p w:rsidR="004E2E2C" w:rsidRPr="004E2E2C" w:rsidRDefault="004E2E2C" w:rsidP="00F24352">
            <w:pPr>
              <w:pStyle w:val="BodyText"/>
              <w:spacing w:before="40" w:after="40"/>
              <w:rPr>
                <w:b/>
                <w:szCs w:val="22"/>
              </w:rPr>
            </w:pPr>
            <w:r w:rsidRPr="004E2E2C">
              <w:rPr>
                <w:i/>
                <w:iCs/>
                <w:szCs w:val="22"/>
              </w:rPr>
              <w:t>Regulated Emissions Units</w:t>
            </w:r>
            <w:bookmarkStart w:id="0" w:name="_GoBack"/>
            <w:bookmarkEnd w:id="0"/>
          </w:p>
        </w:tc>
      </w:tr>
      <w:tr w:rsidR="004E2E2C" w:rsidRPr="004E2E2C" w:rsidTr="009B5561">
        <w:tc>
          <w:tcPr>
            <w:tcW w:w="1350" w:type="dxa"/>
            <w:shd w:val="clear" w:color="auto" w:fill="FFFF00"/>
            <w:vAlign w:val="center"/>
          </w:tcPr>
          <w:p w:rsidR="004E2E2C" w:rsidRPr="004E2E2C" w:rsidRDefault="004E2E2C" w:rsidP="004E2E2C">
            <w:pPr>
              <w:pStyle w:val="BodyText"/>
              <w:rPr>
                <w:strike/>
                <w:szCs w:val="22"/>
              </w:rPr>
            </w:pPr>
            <w:r w:rsidRPr="004E2E2C">
              <w:rPr>
                <w:strike/>
                <w:szCs w:val="22"/>
              </w:rPr>
              <w:t>001</w:t>
            </w:r>
          </w:p>
        </w:tc>
        <w:tc>
          <w:tcPr>
            <w:tcW w:w="8730" w:type="dxa"/>
            <w:gridSpan w:val="2"/>
            <w:shd w:val="clear" w:color="auto" w:fill="FFFF00"/>
          </w:tcPr>
          <w:p w:rsidR="004E2E2C" w:rsidRPr="004E2E2C" w:rsidRDefault="004E2E2C" w:rsidP="004E2E2C">
            <w:pPr>
              <w:pStyle w:val="BodyText"/>
              <w:rPr>
                <w:strike/>
                <w:szCs w:val="22"/>
              </w:rPr>
            </w:pPr>
            <w:r w:rsidRPr="004E2E2C">
              <w:rPr>
                <w:strike/>
                <w:szCs w:val="22"/>
              </w:rPr>
              <w:t>Wood-fired Boiler with two multi-cyclone collectors in a series</w:t>
            </w:r>
          </w:p>
        </w:tc>
      </w:tr>
      <w:tr w:rsidR="004E2E2C" w:rsidRPr="004E2E2C" w:rsidTr="009B5561">
        <w:tc>
          <w:tcPr>
            <w:tcW w:w="1350" w:type="dxa"/>
            <w:vAlign w:val="center"/>
          </w:tcPr>
          <w:p w:rsidR="004E2E2C" w:rsidRPr="004E2E2C" w:rsidRDefault="004E2E2C" w:rsidP="004E2E2C">
            <w:pPr>
              <w:pStyle w:val="BodyText"/>
              <w:rPr>
                <w:szCs w:val="22"/>
              </w:rPr>
            </w:pPr>
            <w:r w:rsidRPr="004E2E2C">
              <w:rPr>
                <w:szCs w:val="22"/>
              </w:rPr>
              <w:t>004</w:t>
            </w:r>
          </w:p>
        </w:tc>
        <w:tc>
          <w:tcPr>
            <w:tcW w:w="8730" w:type="dxa"/>
            <w:gridSpan w:val="2"/>
          </w:tcPr>
          <w:p w:rsidR="004E2E2C" w:rsidRPr="004E2E2C" w:rsidRDefault="004E2E2C" w:rsidP="004E2E2C">
            <w:pPr>
              <w:pStyle w:val="BodyText"/>
              <w:rPr>
                <w:szCs w:val="22"/>
              </w:rPr>
            </w:pPr>
            <w:r w:rsidRPr="004E2E2C">
              <w:rPr>
                <w:szCs w:val="22"/>
              </w:rPr>
              <w:t>#3 Direct Fired Lumber Drying Kiln</w:t>
            </w:r>
          </w:p>
        </w:tc>
      </w:tr>
      <w:tr w:rsidR="004E2E2C" w:rsidRPr="004E2E2C" w:rsidTr="009B5561">
        <w:tc>
          <w:tcPr>
            <w:tcW w:w="1350" w:type="dxa"/>
            <w:shd w:val="clear" w:color="auto" w:fill="FFFF00"/>
            <w:vAlign w:val="center"/>
          </w:tcPr>
          <w:p w:rsidR="004E2E2C" w:rsidRPr="004E2E2C" w:rsidRDefault="004E2E2C" w:rsidP="004E2E2C">
            <w:pPr>
              <w:pStyle w:val="BodyText"/>
              <w:rPr>
                <w:szCs w:val="22"/>
                <w:u w:val="double"/>
              </w:rPr>
            </w:pPr>
            <w:r w:rsidRPr="004E2E2C">
              <w:rPr>
                <w:szCs w:val="22"/>
                <w:u w:val="double"/>
              </w:rPr>
              <w:t>008</w:t>
            </w:r>
          </w:p>
        </w:tc>
        <w:tc>
          <w:tcPr>
            <w:tcW w:w="8730" w:type="dxa"/>
            <w:gridSpan w:val="2"/>
            <w:shd w:val="clear" w:color="auto" w:fill="FFFF00"/>
          </w:tcPr>
          <w:p w:rsidR="004E2E2C" w:rsidRPr="004E2E2C" w:rsidRDefault="004E2E2C" w:rsidP="004E2E2C">
            <w:pPr>
              <w:pStyle w:val="BodyText"/>
              <w:rPr>
                <w:szCs w:val="22"/>
                <w:u w:val="double"/>
              </w:rPr>
            </w:pPr>
            <w:r w:rsidRPr="004E2E2C">
              <w:rPr>
                <w:szCs w:val="22"/>
                <w:u w:val="double"/>
              </w:rPr>
              <w:t>#4 Direct Fired Lumber Drying Kiln</w:t>
            </w:r>
          </w:p>
        </w:tc>
      </w:tr>
      <w:tr w:rsidR="004E2E2C" w:rsidRPr="004E2E2C" w:rsidTr="009B5561">
        <w:tc>
          <w:tcPr>
            <w:tcW w:w="10080" w:type="dxa"/>
            <w:gridSpan w:val="3"/>
          </w:tcPr>
          <w:p w:rsidR="004E2E2C" w:rsidRPr="00F24352" w:rsidRDefault="004E2E2C" w:rsidP="00F24352">
            <w:pPr>
              <w:pStyle w:val="BodyText"/>
              <w:spacing w:before="40" w:after="40"/>
              <w:rPr>
                <w:i/>
                <w:szCs w:val="22"/>
              </w:rPr>
            </w:pPr>
            <w:r w:rsidRPr="00F24352">
              <w:rPr>
                <w:i/>
                <w:szCs w:val="22"/>
              </w:rPr>
              <w:t>Unregulated Emission Units</w:t>
            </w:r>
          </w:p>
        </w:tc>
      </w:tr>
      <w:tr w:rsidR="004E2E2C" w:rsidRPr="004E2E2C" w:rsidTr="009B5561">
        <w:tc>
          <w:tcPr>
            <w:tcW w:w="1350" w:type="dxa"/>
            <w:vAlign w:val="center"/>
          </w:tcPr>
          <w:p w:rsidR="004E2E2C" w:rsidRPr="004E2E2C" w:rsidRDefault="004E2E2C" w:rsidP="004E2E2C">
            <w:pPr>
              <w:pStyle w:val="BodyText"/>
              <w:rPr>
                <w:szCs w:val="22"/>
              </w:rPr>
            </w:pPr>
            <w:r w:rsidRPr="004E2E2C">
              <w:rPr>
                <w:szCs w:val="22"/>
              </w:rPr>
              <w:t>002</w:t>
            </w:r>
          </w:p>
        </w:tc>
        <w:tc>
          <w:tcPr>
            <w:tcW w:w="8730" w:type="dxa"/>
            <w:gridSpan w:val="2"/>
          </w:tcPr>
          <w:p w:rsidR="004E2E2C" w:rsidRPr="004E2E2C" w:rsidRDefault="004E2E2C" w:rsidP="004E2E2C">
            <w:pPr>
              <w:pStyle w:val="BodyText"/>
              <w:rPr>
                <w:szCs w:val="22"/>
              </w:rPr>
            </w:pPr>
            <w:r w:rsidRPr="004E2E2C">
              <w:rPr>
                <w:szCs w:val="22"/>
              </w:rPr>
              <w:t>Bark and Sawdust Silo with Baghouse</w:t>
            </w:r>
          </w:p>
        </w:tc>
      </w:tr>
      <w:tr w:rsidR="004E2E2C" w:rsidRPr="004E2E2C" w:rsidTr="009B5561">
        <w:tc>
          <w:tcPr>
            <w:tcW w:w="1350" w:type="dxa"/>
            <w:vAlign w:val="center"/>
          </w:tcPr>
          <w:p w:rsidR="004E2E2C" w:rsidRPr="004E2E2C" w:rsidRDefault="004E2E2C" w:rsidP="004E2E2C">
            <w:pPr>
              <w:pStyle w:val="BodyText"/>
              <w:rPr>
                <w:szCs w:val="22"/>
              </w:rPr>
            </w:pPr>
            <w:r w:rsidRPr="004E2E2C">
              <w:rPr>
                <w:szCs w:val="22"/>
              </w:rPr>
              <w:t>005</w:t>
            </w:r>
          </w:p>
        </w:tc>
        <w:tc>
          <w:tcPr>
            <w:tcW w:w="8730" w:type="dxa"/>
            <w:gridSpan w:val="2"/>
          </w:tcPr>
          <w:p w:rsidR="004E2E2C" w:rsidRPr="004E2E2C" w:rsidRDefault="004E2E2C" w:rsidP="004E2E2C">
            <w:pPr>
              <w:pStyle w:val="BodyText"/>
              <w:rPr>
                <w:szCs w:val="22"/>
              </w:rPr>
            </w:pPr>
            <w:r w:rsidRPr="004E2E2C">
              <w:rPr>
                <w:szCs w:val="22"/>
              </w:rPr>
              <w:t># 2 Fuel System with Baghouse</w:t>
            </w:r>
          </w:p>
        </w:tc>
      </w:tr>
      <w:tr w:rsidR="004E2E2C" w:rsidRPr="004E2E2C" w:rsidTr="009B5561">
        <w:tc>
          <w:tcPr>
            <w:tcW w:w="1350" w:type="dxa"/>
            <w:shd w:val="clear" w:color="auto" w:fill="FFFF00"/>
            <w:vAlign w:val="center"/>
          </w:tcPr>
          <w:p w:rsidR="004E2E2C" w:rsidRPr="004E2E2C" w:rsidRDefault="004E2E2C" w:rsidP="004E2E2C">
            <w:pPr>
              <w:pStyle w:val="BodyText"/>
              <w:rPr>
                <w:strike/>
                <w:szCs w:val="22"/>
              </w:rPr>
            </w:pPr>
            <w:r w:rsidRPr="004E2E2C">
              <w:rPr>
                <w:strike/>
                <w:szCs w:val="22"/>
              </w:rPr>
              <w:t>006</w:t>
            </w:r>
          </w:p>
        </w:tc>
        <w:tc>
          <w:tcPr>
            <w:tcW w:w="8730" w:type="dxa"/>
            <w:gridSpan w:val="2"/>
            <w:shd w:val="clear" w:color="auto" w:fill="FFFF00"/>
          </w:tcPr>
          <w:p w:rsidR="004E2E2C" w:rsidRPr="004E2E2C" w:rsidRDefault="004E2E2C" w:rsidP="004E2E2C">
            <w:pPr>
              <w:pStyle w:val="BodyText"/>
              <w:rPr>
                <w:strike/>
                <w:szCs w:val="22"/>
              </w:rPr>
            </w:pPr>
            <w:r w:rsidRPr="004E2E2C">
              <w:rPr>
                <w:strike/>
                <w:szCs w:val="22"/>
              </w:rPr>
              <w:t>#1 Indirect Fired Lumber Drying Kiln</w:t>
            </w:r>
          </w:p>
        </w:tc>
      </w:tr>
      <w:tr w:rsidR="004E2E2C" w:rsidRPr="004E2E2C" w:rsidTr="009B5561">
        <w:tc>
          <w:tcPr>
            <w:tcW w:w="1350" w:type="dxa"/>
            <w:shd w:val="clear" w:color="auto" w:fill="FFFF00"/>
            <w:vAlign w:val="center"/>
          </w:tcPr>
          <w:p w:rsidR="004E2E2C" w:rsidRPr="004E2E2C" w:rsidRDefault="004E2E2C" w:rsidP="004E2E2C">
            <w:pPr>
              <w:pStyle w:val="BodyText"/>
              <w:rPr>
                <w:strike/>
                <w:szCs w:val="22"/>
              </w:rPr>
            </w:pPr>
            <w:r w:rsidRPr="004E2E2C">
              <w:rPr>
                <w:strike/>
                <w:szCs w:val="22"/>
              </w:rPr>
              <w:t>007</w:t>
            </w:r>
          </w:p>
        </w:tc>
        <w:tc>
          <w:tcPr>
            <w:tcW w:w="8730" w:type="dxa"/>
            <w:gridSpan w:val="2"/>
            <w:shd w:val="clear" w:color="auto" w:fill="FFFF00"/>
          </w:tcPr>
          <w:p w:rsidR="004E2E2C" w:rsidRPr="004E2E2C" w:rsidRDefault="004E2E2C" w:rsidP="004E2E2C">
            <w:pPr>
              <w:pStyle w:val="BodyText"/>
              <w:rPr>
                <w:strike/>
                <w:szCs w:val="22"/>
              </w:rPr>
            </w:pPr>
            <w:r w:rsidRPr="004E2E2C">
              <w:rPr>
                <w:strike/>
                <w:szCs w:val="22"/>
              </w:rPr>
              <w:t>#2 Indirect Fired Lumber Drying Kiln</w:t>
            </w:r>
          </w:p>
        </w:tc>
      </w:tr>
    </w:tbl>
    <w:p w:rsidR="004E2E2C" w:rsidRPr="00C615A4" w:rsidRDefault="004E2E2C" w:rsidP="004E2E2C">
      <w:pPr>
        <w:pStyle w:val="BodyText"/>
        <w:spacing w:before="120"/>
        <w:rPr>
          <w:szCs w:val="22"/>
        </w:rPr>
      </w:pPr>
      <w:r w:rsidRPr="004E2E2C">
        <w:rPr>
          <w:szCs w:val="22"/>
        </w:rPr>
        <w:t xml:space="preserve">This project was subject to PSD preconstruction review in accordance with Rule 62-212.400, F.A.C.  </w:t>
      </w:r>
      <w:r w:rsidR="00F24352">
        <w:rPr>
          <w:szCs w:val="22"/>
        </w:rPr>
        <w:t xml:space="preserve">A </w:t>
      </w:r>
      <w:r w:rsidRPr="004E2E2C">
        <w:rPr>
          <w:szCs w:val="22"/>
        </w:rPr>
        <w:t>Best Available Control Technology (BACT) determination</w:t>
      </w:r>
      <w:r w:rsidR="00F24352">
        <w:rPr>
          <w:szCs w:val="22"/>
        </w:rPr>
        <w:t xml:space="preserve"> was</w:t>
      </w:r>
      <w:r w:rsidRPr="004E2E2C">
        <w:rPr>
          <w:szCs w:val="22"/>
        </w:rPr>
        <w:t xml:space="preserve"> required for </w:t>
      </w:r>
      <w:r w:rsidR="009B5561">
        <w:rPr>
          <w:szCs w:val="22"/>
        </w:rPr>
        <w:t>volatile organic compounds (VOC)</w:t>
      </w:r>
      <w:r w:rsidRPr="004E2E2C">
        <w:rPr>
          <w:szCs w:val="22"/>
        </w:rPr>
        <w:t>.</w:t>
      </w:r>
      <w:r w:rsidR="009B5561">
        <w:rPr>
          <w:szCs w:val="22"/>
        </w:rPr>
        <w:t xml:space="preserve">  Control of VOC emissions will be based on following industry best work practice standards</w:t>
      </w:r>
      <w:r w:rsidR="00F24352">
        <w:rPr>
          <w:szCs w:val="22"/>
        </w:rPr>
        <w:t xml:space="preserve"> for the new kilns</w:t>
      </w:r>
      <w:r w:rsidR="009B5561">
        <w:rPr>
          <w:szCs w:val="22"/>
        </w:rPr>
        <w:t>.</w:t>
      </w:r>
    </w:p>
    <w:p w:rsidR="00594B65" w:rsidRPr="00B41AC1" w:rsidRDefault="00594B65" w:rsidP="002C3C6C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NOTICE AND PUBLICATION</w:t>
      </w:r>
    </w:p>
    <w:p w:rsidR="009B5561" w:rsidRDefault="00594B65" w:rsidP="002C3C6C">
      <w:pPr>
        <w:spacing w:after="120"/>
        <w:rPr>
          <w:sz w:val="22"/>
          <w:szCs w:val="22"/>
        </w:rPr>
      </w:pPr>
      <w:r w:rsidRPr="00B41AC1">
        <w:rPr>
          <w:sz w:val="22"/>
          <w:szCs w:val="22"/>
        </w:rPr>
        <w:t>The Department distributed a</w:t>
      </w:r>
      <w:r w:rsidR="00AC7766">
        <w:rPr>
          <w:sz w:val="22"/>
          <w:szCs w:val="22"/>
        </w:rPr>
        <w:t xml:space="preserve"> draft air </w:t>
      </w:r>
      <w:r w:rsidR="00836F59">
        <w:rPr>
          <w:sz w:val="22"/>
          <w:szCs w:val="22"/>
        </w:rPr>
        <w:t xml:space="preserve">construction </w:t>
      </w:r>
      <w:r w:rsidR="00AC7766">
        <w:rPr>
          <w:sz w:val="22"/>
          <w:szCs w:val="22"/>
        </w:rPr>
        <w:t>p</w:t>
      </w:r>
      <w:r w:rsidRPr="00B41AC1">
        <w:rPr>
          <w:sz w:val="22"/>
          <w:szCs w:val="22"/>
        </w:rPr>
        <w:t xml:space="preserve">ermit </w:t>
      </w:r>
      <w:r w:rsidR="007A1CB5">
        <w:rPr>
          <w:sz w:val="22"/>
          <w:szCs w:val="22"/>
        </w:rPr>
        <w:t xml:space="preserve">modification </w:t>
      </w:r>
      <w:r w:rsidRPr="00B41AC1">
        <w:rPr>
          <w:sz w:val="22"/>
          <w:szCs w:val="22"/>
        </w:rPr>
        <w:t xml:space="preserve">package on </w:t>
      </w:r>
      <w:r w:rsidR="009B5561">
        <w:rPr>
          <w:sz w:val="22"/>
          <w:szCs w:val="22"/>
        </w:rPr>
        <w:t>February</w:t>
      </w:r>
      <w:r w:rsidR="002C3C6C">
        <w:rPr>
          <w:sz w:val="22"/>
          <w:szCs w:val="22"/>
        </w:rPr>
        <w:t xml:space="preserve"> 6, 201</w:t>
      </w:r>
      <w:r w:rsidR="009B5561">
        <w:rPr>
          <w:sz w:val="22"/>
          <w:szCs w:val="22"/>
        </w:rPr>
        <w:t>4</w:t>
      </w:r>
      <w:r w:rsidRPr="00B41AC1">
        <w:rPr>
          <w:sz w:val="22"/>
          <w:szCs w:val="22"/>
        </w:rPr>
        <w:t xml:space="preserve">.  The applicant published the Public Notice in the </w:t>
      </w:r>
      <w:r w:rsidR="00407FB4">
        <w:rPr>
          <w:sz w:val="22"/>
          <w:szCs w:val="22"/>
          <w:u w:val="single"/>
        </w:rPr>
        <w:t>Perry News-</w:t>
      </w:r>
      <w:r w:rsidR="009B5561">
        <w:rPr>
          <w:sz w:val="22"/>
          <w:szCs w:val="22"/>
          <w:u w:val="single"/>
        </w:rPr>
        <w:t>Herald/Taco Times</w:t>
      </w:r>
      <w:r w:rsidRPr="00B41AC1">
        <w:rPr>
          <w:sz w:val="22"/>
          <w:szCs w:val="22"/>
        </w:rPr>
        <w:t xml:space="preserve"> on </w:t>
      </w:r>
      <w:r w:rsidR="009B5561">
        <w:rPr>
          <w:sz w:val="22"/>
          <w:szCs w:val="22"/>
        </w:rPr>
        <w:t>February 19</w:t>
      </w:r>
      <w:r w:rsidR="002C3C6C">
        <w:rPr>
          <w:sz w:val="22"/>
          <w:szCs w:val="22"/>
        </w:rPr>
        <w:t>, 201</w:t>
      </w:r>
      <w:r w:rsidR="009B5561">
        <w:rPr>
          <w:sz w:val="22"/>
          <w:szCs w:val="22"/>
        </w:rPr>
        <w:t>4</w:t>
      </w:r>
      <w:r w:rsidRPr="002C3C6C">
        <w:rPr>
          <w:sz w:val="22"/>
          <w:szCs w:val="22"/>
        </w:rPr>
        <w:t xml:space="preserve">.  </w:t>
      </w:r>
      <w:r w:rsidR="00AC7766" w:rsidRPr="002C3C6C">
        <w:rPr>
          <w:sz w:val="22"/>
          <w:szCs w:val="22"/>
        </w:rPr>
        <w:t>No requests for administrative hearings or requests for extensions of time to file a petition for administrative hearing were received</w:t>
      </w:r>
      <w:r w:rsidRPr="002C3C6C">
        <w:rPr>
          <w:sz w:val="22"/>
          <w:szCs w:val="22"/>
        </w:rPr>
        <w:t>.</w:t>
      </w:r>
    </w:p>
    <w:p w:rsidR="009B5561" w:rsidRDefault="009B5561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594B65" w:rsidRPr="00B41AC1" w:rsidRDefault="00594B65" w:rsidP="002C3C6C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lastRenderedPageBreak/>
        <w:t>COMMENTS</w:t>
      </w:r>
    </w:p>
    <w:p w:rsidR="00594B65" w:rsidRDefault="00594B65" w:rsidP="002C3C6C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No comments on the Draft Permit were received from the </w:t>
      </w:r>
      <w:r w:rsidRPr="009B1934">
        <w:rPr>
          <w:szCs w:val="22"/>
        </w:rPr>
        <w:t>pu</w:t>
      </w:r>
      <w:r w:rsidR="002C3C6C">
        <w:rPr>
          <w:szCs w:val="22"/>
        </w:rPr>
        <w:t>blic</w:t>
      </w:r>
      <w:r w:rsidR="009B5561">
        <w:rPr>
          <w:szCs w:val="22"/>
        </w:rPr>
        <w:t xml:space="preserve"> or the</w:t>
      </w:r>
      <w:r w:rsidRPr="009B1934">
        <w:rPr>
          <w:szCs w:val="22"/>
        </w:rPr>
        <w:t xml:space="preserve"> </w:t>
      </w:r>
      <w:r>
        <w:rPr>
          <w:szCs w:val="22"/>
        </w:rPr>
        <w:t xml:space="preserve">the </w:t>
      </w:r>
      <w:r w:rsidRPr="009B1934">
        <w:rPr>
          <w:szCs w:val="22"/>
        </w:rPr>
        <w:t>EPA Region 4 Office</w:t>
      </w:r>
      <w:r w:rsidR="009B5561">
        <w:rPr>
          <w:szCs w:val="22"/>
        </w:rPr>
        <w:t>.  The</w:t>
      </w:r>
      <w:r w:rsidRPr="009B1934">
        <w:rPr>
          <w:szCs w:val="22"/>
        </w:rPr>
        <w:t xml:space="preserve"> applicant</w:t>
      </w:r>
      <w:r w:rsidR="009B5561">
        <w:rPr>
          <w:szCs w:val="22"/>
        </w:rPr>
        <w:t xml:space="preserve"> submitted one comment related to the shutdown of the existing emission units (</w:t>
      </w:r>
      <w:r w:rsidR="001B5C1E">
        <w:rPr>
          <w:szCs w:val="22"/>
        </w:rPr>
        <w:t xml:space="preserve">two </w:t>
      </w:r>
      <w:r w:rsidR="009B5561">
        <w:rPr>
          <w:szCs w:val="22"/>
        </w:rPr>
        <w:t xml:space="preserve">in-directed fired kilns and </w:t>
      </w:r>
      <w:r w:rsidR="001B5C1E">
        <w:rPr>
          <w:szCs w:val="22"/>
        </w:rPr>
        <w:t xml:space="preserve">one </w:t>
      </w:r>
      <w:r w:rsidR="009B5561">
        <w:rPr>
          <w:szCs w:val="22"/>
        </w:rPr>
        <w:t xml:space="preserve">boiler) at the </w:t>
      </w:r>
      <w:r w:rsidR="001B5C1E">
        <w:rPr>
          <w:szCs w:val="22"/>
        </w:rPr>
        <w:t>Perry Mill</w:t>
      </w:r>
      <w:r w:rsidRPr="009B1934">
        <w:rPr>
          <w:szCs w:val="22"/>
        </w:rPr>
        <w:t>.</w:t>
      </w:r>
      <w:r w:rsidR="009B5561">
        <w:rPr>
          <w:szCs w:val="22"/>
        </w:rPr>
        <w:t xml:space="preserve">  Specifically, the applicant ask</w:t>
      </w:r>
      <w:r w:rsidR="001B5C1E">
        <w:rPr>
          <w:szCs w:val="22"/>
        </w:rPr>
        <w:t>ed</w:t>
      </w:r>
      <w:r w:rsidR="009B5561">
        <w:rPr>
          <w:szCs w:val="22"/>
        </w:rPr>
        <w:t xml:space="preserve"> that the shutdown of the existing units be done</w:t>
      </w:r>
      <w:r w:rsidR="00940804">
        <w:rPr>
          <w:szCs w:val="22"/>
        </w:rPr>
        <w:t xml:space="preserve"> </w:t>
      </w:r>
      <w:r w:rsidR="009E1F81">
        <w:rPr>
          <w:szCs w:val="22"/>
        </w:rPr>
        <w:t xml:space="preserve">after the shakedown and commissioning of the new kiln </w:t>
      </w:r>
      <w:r w:rsidR="001B5C1E">
        <w:rPr>
          <w:szCs w:val="22"/>
        </w:rPr>
        <w:t xml:space="preserve">is completed </w:t>
      </w:r>
      <w:r w:rsidR="009E1F81">
        <w:rPr>
          <w:szCs w:val="22"/>
        </w:rPr>
        <w:t>and</w:t>
      </w:r>
      <w:r w:rsidR="009B5561">
        <w:rPr>
          <w:szCs w:val="22"/>
        </w:rPr>
        <w:t xml:space="preserve"> in consultation </w:t>
      </w:r>
      <w:r w:rsidR="001B5C1E">
        <w:rPr>
          <w:szCs w:val="22"/>
        </w:rPr>
        <w:t xml:space="preserve">with </w:t>
      </w:r>
      <w:r w:rsidR="009B5561">
        <w:rPr>
          <w:szCs w:val="22"/>
        </w:rPr>
        <w:t xml:space="preserve">the Northeast District of the Department, which is the </w:t>
      </w:r>
      <w:r w:rsidR="001B5C1E">
        <w:rPr>
          <w:szCs w:val="22"/>
        </w:rPr>
        <w:t>C</w:t>
      </w:r>
      <w:r w:rsidR="009B5561">
        <w:rPr>
          <w:szCs w:val="22"/>
        </w:rPr>
        <w:t xml:space="preserve">ompliance </w:t>
      </w:r>
      <w:r w:rsidR="001B5C1E">
        <w:rPr>
          <w:szCs w:val="22"/>
        </w:rPr>
        <w:t>A</w:t>
      </w:r>
      <w:r w:rsidR="009B5561">
        <w:rPr>
          <w:szCs w:val="22"/>
        </w:rPr>
        <w:t xml:space="preserve">uthority for the </w:t>
      </w:r>
      <w:r w:rsidR="009E1F81">
        <w:rPr>
          <w:szCs w:val="22"/>
        </w:rPr>
        <w:t>Gilman</w:t>
      </w:r>
      <w:r w:rsidR="009B5561">
        <w:rPr>
          <w:szCs w:val="22"/>
        </w:rPr>
        <w:t xml:space="preserve"> Perry Mill</w:t>
      </w:r>
      <w:r w:rsidR="001B5C1E">
        <w:rPr>
          <w:szCs w:val="22"/>
        </w:rPr>
        <w:t>.  The D</w:t>
      </w:r>
      <w:r w:rsidR="00940804">
        <w:rPr>
          <w:szCs w:val="22"/>
        </w:rPr>
        <w:t xml:space="preserve">epartment agrees with this request and the permit </w:t>
      </w:r>
      <w:r w:rsidR="001B5C1E">
        <w:rPr>
          <w:szCs w:val="22"/>
        </w:rPr>
        <w:t>has been</w:t>
      </w:r>
      <w:r w:rsidR="00940804">
        <w:rPr>
          <w:szCs w:val="22"/>
        </w:rPr>
        <w:t xml:space="preserve"> changed accordingly</w:t>
      </w:r>
      <w:r w:rsidR="001B5C1E">
        <w:rPr>
          <w:szCs w:val="22"/>
        </w:rPr>
        <w:t>.</w:t>
      </w:r>
    </w:p>
    <w:p w:rsidR="00594B65" w:rsidRPr="00B41AC1" w:rsidRDefault="00594B65" w:rsidP="002C3C6C">
      <w:pPr>
        <w:pStyle w:val="Heading1"/>
        <w:rPr>
          <w:szCs w:val="22"/>
        </w:rPr>
      </w:pPr>
      <w:r w:rsidRPr="00B41AC1">
        <w:rPr>
          <w:szCs w:val="22"/>
        </w:rPr>
        <w:t>CONCLUSION</w:t>
      </w:r>
    </w:p>
    <w:p w:rsidR="00594B65" w:rsidRPr="00B41AC1" w:rsidRDefault="00594B65" w:rsidP="002C3C6C">
      <w:pPr>
        <w:pStyle w:val="BodyText3"/>
        <w:jc w:val="left"/>
        <w:rPr>
          <w:szCs w:val="22"/>
        </w:rPr>
      </w:pPr>
      <w:r w:rsidRPr="00B41AC1">
        <w:rPr>
          <w:szCs w:val="22"/>
        </w:rPr>
        <w:t>The final action of the Department is to issue the permit with t</w:t>
      </w:r>
      <w:r w:rsidR="000A1577">
        <w:rPr>
          <w:szCs w:val="22"/>
        </w:rPr>
        <w:t xml:space="preserve">he minor </w:t>
      </w:r>
      <w:r w:rsidR="00C80E3B">
        <w:rPr>
          <w:szCs w:val="22"/>
        </w:rPr>
        <w:t>change</w:t>
      </w:r>
      <w:r w:rsidRPr="00B41AC1">
        <w:rPr>
          <w:szCs w:val="22"/>
        </w:rPr>
        <w:t xml:space="preserve"> described above.</w:t>
      </w:r>
    </w:p>
    <w:sectPr w:rsidR="00594B65" w:rsidRPr="00B41AC1" w:rsidSect="00085AB4">
      <w:headerReference w:type="default" r:id="rId7"/>
      <w:footerReference w:type="default" r:id="rId8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853" w:rsidRDefault="00E17853">
      <w:r>
        <w:separator/>
      </w:r>
    </w:p>
  </w:endnote>
  <w:endnote w:type="continuationSeparator" w:id="0">
    <w:p w:rsidR="00E17853" w:rsidRDefault="00E17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561" w:rsidRPr="009B5561" w:rsidRDefault="009B5561" w:rsidP="009B5561">
    <w:pPr>
      <w:pBdr>
        <w:top w:val="single" w:sz="6" w:space="1" w:color="auto"/>
      </w:pBdr>
      <w:tabs>
        <w:tab w:val="right" w:pos="10080"/>
      </w:tabs>
    </w:pPr>
    <w:r w:rsidRPr="009B5561">
      <w:rPr>
        <w:bCs/>
      </w:rPr>
      <w:t>Gilman Building Products, LLC, Perry Mill</w:t>
    </w:r>
    <w:r w:rsidRPr="009B5561">
      <w:tab/>
      <w:t>Draft Permit No. 1230033-012-AC</w:t>
    </w:r>
  </w:p>
  <w:p w:rsidR="009B5561" w:rsidRPr="009B5561" w:rsidRDefault="009B5561" w:rsidP="009B5561">
    <w:pPr>
      <w:pBdr>
        <w:top w:val="single" w:sz="6" w:space="1" w:color="auto"/>
      </w:pBdr>
      <w:tabs>
        <w:tab w:val="right" w:pos="10080"/>
      </w:tabs>
    </w:pPr>
    <w:r w:rsidRPr="009B5561">
      <w:t>Lumber Kiln Replacement</w:t>
    </w:r>
    <w:r w:rsidRPr="009B5561">
      <w:tab/>
      <w:t>PSD-FL-427, Taylor County</w:t>
    </w:r>
  </w:p>
  <w:p w:rsidR="002C3C6C" w:rsidRDefault="002C3C6C" w:rsidP="002C3C6C">
    <w:pPr>
      <w:tabs>
        <w:tab w:val="left" w:pos="7344"/>
      </w:tabs>
      <w:jc w:val="center"/>
    </w:pPr>
    <w:r>
      <w:t xml:space="preserve">Page </w:t>
    </w:r>
    <w:r w:rsidR="00C17A75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C17A75">
      <w:rPr>
        <w:rStyle w:val="PageNumber"/>
      </w:rPr>
      <w:fldChar w:fldCharType="separate"/>
    </w:r>
    <w:r w:rsidR="00E91DAB">
      <w:rPr>
        <w:rStyle w:val="PageNumber"/>
        <w:noProof/>
      </w:rPr>
      <w:t>2</w:t>
    </w:r>
    <w:r w:rsidR="00C17A75">
      <w:rPr>
        <w:rStyle w:val="PageNumber"/>
      </w:rPr>
      <w:fldChar w:fldCharType="end"/>
    </w:r>
    <w:r>
      <w:rPr>
        <w:rStyle w:val="PageNumber"/>
      </w:rPr>
      <w:t xml:space="preserve"> of </w:t>
    </w:r>
    <w:r w:rsidR="00C17A75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C17A75">
      <w:rPr>
        <w:rStyle w:val="PageNumber"/>
      </w:rPr>
      <w:fldChar w:fldCharType="separate"/>
    </w:r>
    <w:r w:rsidR="00E91DAB">
      <w:rPr>
        <w:rStyle w:val="PageNumber"/>
        <w:noProof/>
      </w:rPr>
      <w:t>2</w:t>
    </w:r>
    <w:r w:rsidR="00C17A75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853" w:rsidRDefault="00E17853">
      <w:r>
        <w:separator/>
      </w:r>
    </w:p>
  </w:footnote>
  <w:footnote w:type="continuationSeparator" w:id="0">
    <w:p w:rsidR="00E17853" w:rsidRDefault="00E178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C6C" w:rsidRPr="00454197" w:rsidRDefault="002C3C6C" w:rsidP="004233A1">
    <w:pPr>
      <w:pStyle w:val="Header"/>
      <w:pBdr>
        <w:bottom w:val="single" w:sz="8" w:space="1" w:color="auto"/>
      </w:pBdr>
      <w:spacing w:after="36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4B12BD5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8183302"/>
    <w:multiLevelType w:val="hybridMultilevel"/>
    <w:tmpl w:val="1A14B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91"/>
    <w:rsid w:val="000122AF"/>
    <w:rsid w:val="0008322C"/>
    <w:rsid w:val="00085AB4"/>
    <w:rsid w:val="00096136"/>
    <w:rsid w:val="000A1577"/>
    <w:rsid w:val="000C4844"/>
    <w:rsid w:val="000C5D7B"/>
    <w:rsid w:val="00187C71"/>
    <w:rsid w:val="001B5C1E"/>
    <w:rsid w:val="001E2D3E"/>
    <w:rsid w:val="00202068"/>
    <w:rsid w:val="00215D36"/>
    <w:rsid w:val="00220F73"/>
    <w:rsid w:val="00287C1F"/>
    <w:rsid w:val="002C004F"/>
    <w:rsid w:val="002C3C6C"/>
    <w:rsid w:val="002D3E91"/>
    <w:rsid w:val="00351CB7"/>
    <w:rsid w:val="003770F2"/>
    <w:rsid w:val="0039050D"/>
    <w:rsid w:val="003B4124"/>
    <w:rsid w:val="003B5EB9"/>
    <w:rsid w:val="00407FB4"/>
    <w:rsid w:val="004233A1"/>
    <w:rsid w:val="00454197"/>
    <w:rsid w:val="00493A59"/>
    <w:rsid w:val="004A1D32"/>
    <w:rsid w:val="004C78F4"/>
    <w:rsid w:val="004E275B"/>
    <w:rsid w:val="004E2E2C"/>
    <w:rsid w:val="00513414"/>
    <w:rsid w:val="00557816"/>
    <w:rsid w:val="00594B65"/>
    <w:rsid w:val="00603A4B"/>
    <w:rsid w:val="00694A2E"/>
    <w:rsid w:val="006D59B3"/>
    <w:rsid w:val="006E31F7"/>
    <w:rsid w:val="006E7773"/>
    <w:rsid w:val="007A1CB5"/>
    <w:rsid w:val="007D1CB1"/>
    <w:rsid w:val="007D2E2C"/>
    <w:rsid w:val="00820C4F"/>
    <w:rsid w:val="00836F59"/>
    <w:rsid w:val="00840D8A"/>
    <w:rsid w:val="0084732C"/>
    <w:rsid w:val="008823E1"/>
    <w:rsid w:val="00901924"/>
    <w:rsid w:val="00940804"/>
    <w:rsid w:val="009534F6"/>
    <w:rsid w:val="009B1934"/>
    <w:rsid w:val="009B5561"/>
    <w:rsid w:val="009E1F81"/>
    <w:rsid w:val="00A27E51"/>
    <w:rsid w:val="00A41597"/>
    <w:rsid w:val="00A8540B"/>
    <w:rsid w:val="00AB461A"/>
    <w:rsid w:val="00AC7766"/>
    <w:rsid w:val="00AD67A4"/>
    <w:rsid w:val="00AE654F"/>
    <w:rsid w:val="00BC4D72"/>
    <w:rsid w:val="00C13661"/>
    <w:rsid w:val="00C17A75"/>
    <w:rsid w:val="00C63E8B"/>
    <w:rsid w:val="00C6409A"/>
    <w:rsid w:val="00C80E3B"/>
    <w:rsid w:val="00CA555E"/>
    <w:rsid w:val="00CD3DC3"/>
    <w:rsid w:val="00D1713A"/>
    <w:rsid w:val="00D262E3"/>
    <w:rsid w:val="00D47CEC"/>
    <w:rsid w:val="00DA3FD5"/>
    <w:rsid w:val="00E17853"/>
    <w:rsid w:val="00E25651"/>
    <w:rsid w:val="00E91DAB"/>
    <w:rsid w:val="00EF7EE8"/>
    <w:rsid w:val="00F064D1"/>
    <w:rsid w:val="00F23A4F"/>
    <w:rsid w:val="00F24352"/>
    <w:rsid w:val="00F364B5"/>
    <w:rsid w:val="00F71B58"/>
    <w:rsid w:val="00FD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5:docId w15:val="{8E49A3F5-3704-489B-B2D4-B4EEB6E0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A59"/>
  </w:style>
  <w:style w:type="paragraph" w:styleId="Heading1">
    <w:name w:val="heading 1"/>
    <w:basedOn w:val="Normal"/>
    <w:next w:val="Normal"/>
    <w:qFormat/>
    <w:rsid w:val="00493A59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493A59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493A59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93A5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3A5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493A59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493A59"/>
  </w:style>
  <w:style w:type="paragraph" w:styleId="BodyText">
    <w:name w:val="Body Text"/>
    <w:aliases w:val="SCA Body Text,SCA Body Text1,SCA Body Text2,SCA Body Text11"/>
    <w:basedOn w:val="Normal"/>
    <w:rsid w:val="00493A59"/>
    <w:pPr>
      <w:spacing w:after="120"/>
    </w:pPr>
    <w:rPr>
      <w:sz w:val="22"/>
    </w:rPr>
  </w:style>
  <w:style w:type="paragraph" w:styleId="BodyText3">
    <w:name w:val="Body Text 3"/>
    <w:basedOn w:val="Normal"/>
    <w:rsid w:val="00493A59"/>
    <w:pPr>
      <w:spacing w:after="120"/>
      <w:jc w:val="both"/>
    </w:pPr>
    <w:rPr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2C3C6C"/>
  </w:style>
  <w:style w:type="paragraph" w:styleId="ListParagraph">
    <w:name w:val="List Paragraph"/>
    <w:basedOn w:val="Normal"/>
    <w:uiPriority w:val="34"/>
    <w:qFormat/>
    <w:rsid w:val="002C3C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445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2888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lastModifiedBy>Read, David</cp:lastModifiedBy>
  <cp:revision>6</cp:revision>
  <cp:lastPrinted>2001-06-12T21:12:00Z</cp:lastPrinted>
  <dcterms:created xsi:type="dcterms:W3CDTF">2013-06-28T13:31:00Z</dcterms:created>
  <dcterms:modified xsi:type="dcterms:W3CDTF">2014-04-01T16:28:00Z</dcterms:modified>
</cp:coreProperties>
</file>